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34D" w:rsidRPr="0017734D" w:rsidRDefault="0017734D" w:rsidP="001773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773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Практика 25</w:t>
      </w:r>
    </w:p>
    <w:p w:rsidR="0017734D" w:rsidRDefault="009C118C" w:rsidP="0017734D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613D2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роверка пропускной способности сооружений обработки осадков при совместной обработке осадков сточных вод и осадков водопроводных очистных сооружений</w:t>
      </w:r>
    </w:p>
    <w:bookmarkEnd w:id="0"/>
    <w:p w:rsidR="0017734D" w:rsidRPr="004020AC" w:rsidRDefault="0017734D" w:rsidP="0017734D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сбросе водопроводного осадка в сети городской канализации предусматриваются мероприятия, включающие: усреднение водопроводного осадка на водопроводных станциях, проверку пропускной способности канализационных сетей, проверочные расчеты сооружений и систем канализационных очистных сооружений.</w:t>
      </w:r>
    </w:p>
    <w:p w:rsidR="0017734D" w:rsidRPr="004020AC" w:rsidRDefault="009C118C" w:rsidP="0017734D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" w:history="1">
        <w:r w:rsidR="0017734D" w:rsidRPr="004020A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Добавление водопроводного осадка с дозой до 100 мг/л не требует изменений или дополнений в схеме механической и биологической очистки сточных вод для следующих сооружений: приемная камера, решетки, песколовки, первичные и вторичные отстойники, контактные резервуары.</w:t>
        </w:r>
      </w:hyperlink>
    </w:p>
    <w:p w:rsidR="0017734D" w:rsidRPr="004020AC" w:rsidRDefault="0017734D" w:rsidP="0017734D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Проверочному расчету подлежат: </w:t>
      </w:r>
      <w:proofErr w:type="spellStart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аэротенки</w:t>
      </w:r>
      <w:proofErr w:type="spellEnd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уплотнители избыточного активного ила; </w:t>
      </w:r>
      <w:proofErr w:type="spellStart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метантенки</w:t>
      </w:r>
      <w:proofErr w:type="spellEnd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иловые площадки или комплекс сооружений по механическому обезвоживанию и термической сушки осадка; системы транспортирования сырого осадка первичных отстойников (трубопроводы, насосные станции); системы транспортирования активного ила (трубопроводы, насосные станции); системы транспортирования </w:t>
      </w:r>
      <w:proofErr w:type="spellStart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сброженного</w:t>
      </w:r>
      <w:proofErr w:type="spellEnd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осадка на иловые карты (трубопроводы, насосные станции); системы трубопроводов и насосных станций комплекса сооружений по механическому обезвоживанию и термической сушке осадка.</w:t>
      </w:r>
    </w:p>
    <w:p w:rsidR="0017734D" w:rsidRPr="004020AC" w:rsidRDefault="009C118C" w:rsidP="0017734D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" w:history="1">
        <w:r w:rsidR="0017734D" w:rsidRPr="004020A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 сбросе осадка водопроводных станций в городскую канализацию, за величину дозы водопроводного осадка (</w:t>
        </w:r>
        <w:proofErr w:type="spellStart"/>
        <w:r w:rsidR="0017734D" w:rsidRPr="004020AC">
          <w:rPr>
            <w:rFonts w:ascii="Times New Roman" w:eastAsia="Times New Roman" w:hAnsi="Times New Roman" w:cs="Times New Roman"/>
            <w:i/>
            <w:sz w:val="28"/>
            <w:szCs w:val="28"/>
            <w:lang w:eastAsia="ru-RU"/>
          </w:rPr>
          <w:t>Д</w:t>
        </w:r>
        <w:r w:rsidR="0017734D" w:rsidRPr="004020AC">
          <w:rPr>
            <w:rFonts w:ascii="Times New Roman" w:eastAsia="Times New Roman" w:hAnsi="Times New Roman" w:cs="Times New Roman"/>
            <w:i/>
            <w:sz w:val="28"/>
            <w:szCs w:val="28"/>
            <w:vertAlign w:val="subscript"/>
            <w:lang w:eastAsia="ru-RU"/>
          </w:rPr>
          <w:t>во</w:t>
        </w:r>
        <w:proofErr w:type="spellEnd"/>
        <w:r w:rsidR="0017734D" w:rsidRPr="004020A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, г/м</w:t>
        </w:r>
        <w:r w:rsidR="0017734D" w:rsidRPr="004020AC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3</w:t>
        </w:r>
        <w:r w:rsidR="0017734D" w:rsidRPr="004020A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, мг/л) принимается отношение количества сбрасываемого водопроводного осадка, г/</w:t>
        </w:r>
        <w:proofErr w:type="spellStart"/>
        <w:r w:rsidR="0017734D" w:rsidRPr="004020A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сут</w:t>
        </w:r>
        <w:proofErr w:type="spellEnd"/>
        <w:r w:rsidR="0017734D" w:rsidRPr="004020A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(по сухой массе) к производительности канализационных очистных сооружений, м</w:t>
        </w:r>
        <w:r w:rsidR="0017734D" w:rsidRPr="004020AC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3</w:t>
        </w:r>
        <w:r w:rsidR="0017734D" w:rsidRPr="004020A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  <w:proofErr w:type="spellStart"/>
        <w:r w:rsidR="0017734D" w:rsidRPr="004020A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сут</w:t>
        </w:r>
        <w:proofErr w:type="spellEnd"/>
        <w:r w:rsidR="0017734D" w:rsidRPr="004020A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</w:hyperlink>
    </w:p>
    <w:p w:rsidR="0017734D" w:rsidRDefault="0017734D" w:rsidP="0017734D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совместной обработке осадков необходимо учитывать, что 20 % добавляемого водопроводного осадка (по сухой массе) переходит в активный ил </w:t>
      </w:r>
      <w:proofErr w:type="spellStart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аэротенков</w:t>
      </w:r>
      <w:proofErr w:type="spellEnd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соответственно этому распределению увеличивается количество активного ила, направляемого в </w:t>
      </w:r>
      <w:proofErr w:type="spellStart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илоуплотнители</w:t>
      </w:r>
      <w:proofErr w:type="spellEnd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7734D" w:rsidRPr="005D467F" w:rsidRDefault="0017734D" w:rsidP="0017734D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</w:t>
      </w:r>
      <w:proofErr w:type="spellStart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илоуплотнителей</w:t>
      </w:r>
      <w:proofErr w:type="spellEnd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следует </w:t>
      </w:r>
      <w:r w:rsidRPr="005D4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проводить с </w:t>
      </w:r>
      <w:proofErr w:type="gramStart"/>
      <w:r w:rsidRPr="005D467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учетом  количества</w:t>
      </w:r>
      <w:proofErr w:type="gramEnd"/>
      <w:r w:rsidRPr="005D4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добавляемого осадка.</w:t>
      </w:r>
    </w:p>
    <w:p w:rsidR="0017734D" w:rsidRPr="004020AC" w:rsidRDefault="0017734D" w:rsidP="0017734D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процессе очистки сточных вод 80 % сухой массы </w:t>
      </w:r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водопроводного осадка трансформируется в сырой осадок первичных отстойников и 20 % в избыточный активный ил </w:t>
      </w:r>
      <w:proofErr w:type="spellStart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аэротенков</w:t>
      </w:r>
      <w:proofErr w:type="spellEnd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 изменения их влажности. При этом зольность сырого осадка возрастает пропорционально дозе и зольности водопроводного осадка, зольность активного ила практически не меняется. При таком распределении осадков расчет </w:t>
      </w:r>
      <w:proofErr w:type="spellStart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метантенков</w:t>
      </w:r>
      <w:proofErr w:type="spellEnd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для условий термофильного процесса. При увеличении объема </w:t>
      </w:r>
      <w:proofErr w:type="spellStart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метантенков</w:t>
      </w:r>
      <w:proofErr w:type="spellEnd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величину добавляемой дозы водопроводного осадка процент распада беззольного вещества и выход газа (м</w:t>
      </w:r>
      <w:r w:rsidRPr="004020A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/кг) загруженного беззольного вещества практически не изменяется.</w:t>
      </w:r>
    </w:p>
    <w:p w:rsidR="0017734D" w:rsidRPr="004020AC" w:rsidRDefault="009C118C" w:rsidP="0017734D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6" w:tooltip="Канализация. Наружные сети и сооружения" w:history="1">
        <w:r w:rsidR="0017734D" w:rsidRPr="004020AC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 xml:space="preserve">При совместной обработке осадков в </w:t>
        </w:r>
        <w:proofErr w:type="spellStart"/>
        <w:r w:rsidR="0017734D" w:rsidRPr="004020AC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метантенках</w:t>
        </w:r>
        <w:proofErr w:type="spellEnd"/>
        <w:r w:rsidR="0017734D" w:rsidRPr="004020AC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 xml:space="preserve">. щелочная среда, необходимая для процесса термофильного сбраживания, не нарушается, удельное сопротивление (производительность вакуум-фильтров) </w:t>
        </w:r>
        <w:proofErr w:type="spellStart"/>
        <w:r w:rsidR="0017734D" w:rsidRPr="004020AC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сброженных</w:t>
        </w:r>
        <w:proofErr w:type="spellEnd"/>
        <w:r w:rsidR="0017734D" w:rsidRPr="004020AC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 xml:space="preserve"> осадков не изменяется.</w:t>
        </w:r>
      </w:hyperlink>
    </w:p>
    <w:p w:rsidR="0017734D" w:rsidRPr="004020AC" w:rsidRDefault="0017734D" w:rsidP="0017734D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Добавление водопроводного осадка не требует изменений или дополнений в схеме комплекса сооружений по механическому обезвоживанию и термической сушке осадков. Проверочному расчету подлежат следующие сооружения: камера промывки уплотненного </w:t>
      </w:r>
      <w:proofErr w:type="spellStart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сброженного</w:t>
      </w:r>
      <w:proofErr w:type="spellEnd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осадка, уплотнители промытого </w:t>
      </w:r>
      <w:proofErr w:type="spellStart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сброженного</w:t>
      </w:r>
      <w:proofErr w:type="spellEnd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осадка, вакуум-фильтры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фильтр-прессы или центрифуги, </w:t>
      </w:r>
      <w:proofErr w:type="spellStart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реагентное</w:t>
      </w:r>
      <w:proofErr w:type="spellEnd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хозяйство, сооружения по термической сушке осадков.</w:t>
      </w:r>
    </w:p>
    <w:p w:rsidR="0017734D" w:rsidRPr="004020AC" w:rsidRDefault="0017734D" w:rsidP="0017734D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Объем камеры промывки уплотненного </w:t>
      </w:r>
      <w:proofErr w:type="spellStart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сброженного</w:t>
      </w:r>
      <w:proofErr w:type="spellEnd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осадка и уплотнителей промытого осадка рассчитывается с учетом увеличения количества </w:t>
      </w:r>
      <w:proofErr w:type="spellStart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>сброженного</w:t>
      </w:r>
      <w:proofErr w:type="spellEnd"/>
      <w:r w:rsidRPr="004020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осадка.</w:t>
      </w:r>
    </w:p>
    <w:p w:rsidR="0017734D" w:rsidRPr="004020AC" w:rsidRDefault="009C118C" w:rsidP="0017734D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tooltip="Канализация. Наружные сети и сооружения" w:history="1">
        <w:r w:rsidR="0017734D" w:rsidRPr="004020A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Количество реагентов, фильтр-прессов, вакуум-фильтров, центрифуг и сушилок, рассчитывается с учетом сухой массы добавленного водопроводного осадка.</w:t>
        </w:r>
      </w:hyperlink>
    </w:p>
    <w:p w:rsidR="0017734D" w:rsidRDefault="0017734D" w:rsidP="0017734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734D" w:rsidRDefault="0017734D" w:rsidP="0017734D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sectPr w:rsidR="001773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DC9"/>
    <w:rsid w:val="0017734D"/>
    <w:rsid w:val="00911DC9"/>
    <w:rsid w:val="009C118C"/>
    <w:rsid w:val="00E22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33D5B"/>
  <w15:chartTrackingRefBased/>
  <w15:docId w15:val="{6B5D934F-C818-43C5-8568-5483249CF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34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10.0.11.10/components/com_skprof/cache/880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10.0.11.10/components/com_skprof/cache/880.htm" TargetMode="External"/><Relationship Id="rId5" Type="http://schemas.openxmlformats.org/officeDocument/2006/relationships/hyperlink" Target="mhtml:file://C:\Documents%20and%20Settings\Kolesnikova_EN\&#1056;&#1072;&#1073;&#1086;&#1095;&#1080;&#1081;%20&#1089;&#1090;&#1086;&#1083;\&#1055;&#1086;&#1089;&#1086;&#1073;&#1080;&#1077;%20&#1082;%20&#1057;&#1053;&#1080;&#1055;%202_04_03-85.mht!file:///C:\Documents%20and%20Settings\Kolesnikova_EN\&#1056;&#1072;&#1073;&#1086;&#1095;&#1080;&#1081;%20&#1089;&#1090;&#1086;&#1083;\Equation.3" TargetMode="External"/><Relationship Id="rId4" Type="http://schemas.openxmlformats.org/officeDocument/2006/relationships/hyperlink" Target="mhtml:file://C:\Documents%20and%20Settings\Kolesnikova_EN\&#1056;&#1072;&#1073;&#1086;&#1095;&#1080;&#1081;%20&#1089;&#1090;&#1086;&#1083;\&#1055;&#1086;&#1089;&#1086;&#1073;&#1080;&#1077;%20&#1082;%20&#1057;&#1053;&#1080;&#1055;%202_04_03-85.mht!file:///C:\Documents%20and%20Settings\Kolesnikova_EN\&#1056;&#1072;&#1073;&#1086;&#1095;&#1080;&#1081;%20&#1089;&#1090;&#1086;&#1083;\Equation.3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621</Words>
  <Characters>3545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2022-01-30T14:11:00Z</dcterms:created>
  <dcterms:modified xsi:type="dcterms:W3CDTF">2022-01-30T15:10:00Z</dcterms:modified>
</cp:coreProperties>
</file>